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D61" w:rsidRPr="00825C41" w:rsidRDefault="00BE3D61" w:rsidP="00BE3D61">
      <w:pPr>
        <w:pStyle w:val="-5"/>
        <w:ind w:firstLineChars="0" w:firstLine="0"/>
      </w:pPr>
      <w:r w:rsidRPr="00825C41">
        <w:rPr>
          <w:rFonts w:hint="eastAsia"/>
        </w:rPr>
        <w:t>附件</w:t>
      </w:r>
      <w:r w:rsidRPr="00825C41">
        <w:rPr>
          <w:rFonts w:hint="eastAsia"/>
        </w:rPr>
        <w:t>1</w:t>
      </w:r>
    </w:p>
    <w:p w:rsidR="00BE3D61" w:rsidRPr="000E794B" w:rsidRDefault="00BE3D61" w:rsidP="00BE3D61">
      <w:pPr>
        <w:pStyle w:val="-3"/>
      </w:pPr>
      <w:r w:rsidRPr="000E794B">
        <w:rPr>
          <w:rFonts w:hint="eastAsia"/>
        </w:rPr>
        <w:t>20</w:t>
      </w:r>
      <w:r w:rsidRPr="000E794B">
        <w:t>2</w:t>
      </w:r>
      <w:r w:rsidRPr="000E794B">
        <w:rPr>
          <w:rFonts w:hint="eastAsia"/>
        </w:rPr>
        <w:t>3年度华东理工大学思政研究课题选题</w:t>
      </w:r>
      <w:r w:rsidRPr="000E794B">
        <w:t>参考</w:t>
      </w:r>
      <w:r w:rsidRPr="000E794B">
        <w:rPr>
          <w:rFonts w:hint="eastAsia"/>
        </w:rPr>
        <w:t>方向</w:t>
      </w:r>
    </w:p>
    <w:p w:rsidR="00BE3D61" w:rsidRPr="000E794B" w:rsidRDefault="00BE3D61" w:rsidP="00BE3D61">
      <w:pPr>
        <w:pStyle w:val="-1"/>
      </w:pPr>
      <w:r w:rsidRPr="000E794B">
        <w:t>202</w:t>
      </w:r>
      <w:r w:rsidRPr="000E794B">
        <w:rPr>
          <w:rFonts w:hint="eastAsia"/>
        </w:rPr>
        <w:t>3</w:t>
      </w:r>
      <w:r w:rsidRPr="000E794B">
        <w:rPr>
          <w:rFonts w:hint="eastAsia"/>
        </w:rPr>
        <w:t>年度华东理工大学思政研究课题重点聚焦</w:t>
      </w:r>
      <w:r w:rsidRPr="000E794B">
        <w:rPr>
          <w:rFonts w:hint="eastAsia"/>
          <w:spacing w:val="-2"/>
        </w:rPr>
        <w:t>习近平新时代中国特色社会主义思想和党的二十大精神、校园文化育人、网络思想政治教育、意识形态工作、大学生成长成才</w:t>
      </w:r>
      <w:r w:rsidRPr="000E794B">
        <w:rPr>
          <w:rFonts w:hint="eastAsia"/>
        </w:rPr>
        <w:t>等主题，申报者可根据选题参考方向，结合新形势下高校思想政治工作实际，围绕如何提高学校</w:t>
      </w:r>
      <w:r>
        <w:rPr>
          <w:rFonts w:hint="eastAsia"/>
        </w:rPr>
        <w:t>思政</w:t>
      </w:r>
      <w:r w:rsidRPr="000E794B">
        <w:rPr>
          <w:rFonts w:hint="eastAsia"/>
        </w:rPr>
        <w:t>工作水平，自拟题目进行申报。</w:t>
      </w:r>
    </w:p>
    <w:p w:rsidR="00BE3D61" w:rsidRPr="0097643B" w:rsidRDefault="00BE3D61" w:rsidP="00BE3D61">
      <w:pPr>
        <w:pStyle w:val="-5"/>
        <w:ind w:firstLine="643"/>
      </w:pPr>
      <w:r w:rsidRPr="0097643B">
        <w:rPr>
          <w:rFonts w:hint="eastAsia"/>
        </w:rPr>
        <w:t>（一）习近平新时代中国特色社会主义思想“三进”工作</w:t>
      </w:r>
      <w:r w:rsidRPr="0097643B">
        <w:t>研究</w:t>
      </w:r>
    </w:p>
    <w:p w:rsidR="00BE3D61" w:rsidRPr="003E3DB2" w:rsidRDefault="00BE3D61" w:rsidP="00BE3D61">
      <w:pPr>
        <w:pStyle w:val="-1"/>
      </w:pPr>
      <w:r w:rsidRPr="000E794B">
        <w:rPr>
          <w:rFonts w:hint="eastAsia"/>
        </w:rPr>
        <w:t>习近平新时代中国特色社会主义思想是全党全国人民为实现中华民族伟大复兴而奋斗的行动指南，是当代中国马克思主义、二十一世纪马克思主义，是中华文化和中国精神的时代精华，实现了马克思主义中国化时代化新的飞跃。立足</w:t>
      </w:r>
      <w:r w:rsidRPr="000E794B">
        <w:t>学校实际</w:t>
      </w:r>
      <w:r w:rsidRPr="000E794B">
        <w:rPr>
          <w:rFonts w:hint="eastAsia"/>
        </w:rPr>
        <w:t>开展研究，聚焦热点难点、创新方法举措，深入推动习近平新时代中国特色社会主义思想进教材、进课堂、进头脑</w:t>
      </w:r>
      <w:r w:rsidRPr="000E794B">
        <w:t>，</w:t>
      </w:r>
      <w:r w:rsidRPr="000E794B">
        <w:rPr>
          <w:rFonts w:hint="eastAsia"/>
        </w:rPr>
        <w:t>引导广大师生始终坚持以习近平新时代中国特色社会主义思想武装头脑、指导实践、</w:t>
      </w:r>
      <w:r w:rsidRPr="003E3DB2">
        <w:rPr>
          <w:rFonts w:hint="eastAsia"/>
        </w:rPr>
        <w:t>推动工作，更好地用党的创新理论铸魂育人。</w:t>
      </w:r>
    </w:p>
    <w:p w:rsidR="00BE3D61" w:rsidRPr="0097643B" w:rsidRDefault="00BE3D61" w:rsidP="00BE3D61">
      <w:pPr>
        <w:pStyle w:val="-5"/>
        <w:ind w:firstLine="643"/>
      </w:pPr>
      <w:r w:rsidRPr="0097643B">
        <w:rPr>
          <w:rFonts w:hint="eastAsia"/>
        </w:rPr>
        <w:t>（二）党的二十大精神研究</w:t>
      </w:r>
    </w:p>
    <w:p w:rsidR="00BE3D61" w:rsidRPr="003E3DB2" w:rsidRDefault="00BE3D61" w:rsidP="00BE3D61">
      <w:pPr>
        <w:pStyle w:val="-1"/>
      </w:pPr>
      <w:r w:rsidRPr="003E3DB2">
        <w:rPr>
          <w:rFonts w:hint="eastAsia"/>
        </w:rPr>
        <w:t>党的二十大科学擘画了未来五年乃至更长时间党和国家事业发展的宏伟蓝图，对不断谱写新时代中国特色社会主义更加绚丽的华章，完成中华民族伟大复兴的时代任务具有</w:t>
      </w:r>
      <w:r w:rsidRPr="003E3DB2">
        <w:rPr>
          <w:rFonts w:hint="eastAsia"/>
        </w:rPr>
        <w:lastRenderedPageBreak/>
        <w:t>重要的思想理论意义和重大的现实实践意义。聚焦中国式现代化、教育与科技创新、现代化建设人才支撑等方面，研究探索学校培养德才兼备高素质人才的新办法、新举措，不断推进学校育人事业新发展。</w:t>
      </w:r>
    </w:p>
    <w:p w:rsidR="00BE3D61" w:rsidRPr="0097643B" w:rsidRDefault="00BE3D61" w:rsidP="00BE3D61">
      <w:pPr>
        <w:pStyle w:val="-5"/>
        <w:ind w:firstLine="643"/>
      </w:pPr>
      <w:r w:rsidRPr="0097643B">
        <w:rPr>
          <w:rFonts w:hint="eastAsia"/>
        </w:rPr>
        <w:t>（三）校园文化育人方面研究</w:t>
      </w:r>
    </w:p>
    <w:p w:rsidR="00BE3D61" w:rsidRPr="000E794B" w:rsidRDefault="00BE3D61" w:rsidP="00BE3D61">
      <w:pPr>
        <w:pStyle w:val="-1"/>
      </w:pPr>
      <w:r w:rsidRPr="000E794B">
        <w:rPr>
          <w:rFonts w:hint="eastAsia"/>
        </w:rPr>
        <w:t>习近平总书记强调，“十四五”时期，要把文化建设放在全局工作的突出位置，切实抓紧抓好。</w:t>
      </w:r>
      <w:r>
        <w:t>校园文化对</w:t>
      </w:r>
      <w:r>
        <w:rPr>
          <w:rFonts w:hint="eastAsia"/>
        </w:rPr>
        <w:t>大</w:t>
      </w:r>
      <w:r>
        <w:t>学生</w:t>
      </w:r>
      <w:r w:rsidRPr="000E794B">
        <w:t>人生观、价值观</w:t>
      </w:r>
      <w:r>
        <w:rPr>
          <w:rFonts w:hint="eastAsia"/>
        </w:rPr>
        <w:t>起</w:t>
      </w:r>
      <w:r w:rsidRPr="000E794B">
        <w:t>着潜移默化的深远影响</w:t>
      </w:r>
      <w:r>
        <w:rPr>
          <w:rFonts w:hint="eastAsia"/>
        </w:rPr>
        <w:t>。</w:t>
      </w:r>
      <w:r w:rsidRPr="000E794B">
        <w:rPr>
          <w:rFonts w:hint="eastAsia"/>
        </w:rPr>
        <w:t>聚焦精神文化、制度文化、廉政文化等方面开展研究，梳理总结校园文化育人方面的好经验与做法，深入研究当前存在的难点，寻找破解难题的思路与方法，不断推动学校文化育人工作，增强华理人的认同感和自豪感。</w:t>
      </w:r>
    </w:p>
    <w:p w:rsidR="00BE3D61" w:rsidRPr="0097643B" w:rsidRDefault="00BE3D61" w:rsidP="00BE3D61">
      <w:pPr>
        <w:pStyle w:val="-5"/>
        <w:ind w:firstLine="643"/>
      </w:pPr>
      <w:r w:rsidRPr="0097643B">
        <w:rPr>
          <w:rFonts w:hint="eastAsia"/>
        </w:rPr>
        <w:t>（四）高校意识形态工作研究</w:t>
      </w:r>
    </w:p>
    <w:p w:rsidR="00BE3D61" w:rsidRPr="000E794B" w:rsidRDefault="00BE3D61" w:rsidP="00BE3D61">
      <w:pPr>
        <w:pStyle w:val="-1"/>
      </w:pPr>
      <w:r w:rsidRPr="000E794B">
        <w:rPr>
          <w:rFonts w:hint="eastAsia"/>
        </w:rPr>
        <w:t>高校意识形态工作关系到培养什么样的人、怎样培养人的问题，关系到高校的办学方向，关系到我国高等教育的高质量发展和可持续发展。聚焦学校意识形态工作中宣传阵地、网络舆情、师生自媒体等热点、难点问题开展研究，深入研判风险、积极防范应对，着力提升意识形态工作的前瞻性和有效性，牢牢掌握高校意识形态工作领导权。</w:t>
      </w:r>
    </w:p>
    <w:p w:rsidR="00BE3D61" w:rsidRPr="0097643B" w:rsidRDefault="00BE3D61" w:rsidP="00BE3D61">
      <w:pPr>
        <w:pStyle w:val="-5"/>
        <w:ind w:firstLine="643"/>
      </w:pPr>
      <w:r w:rsidRPr="0097643B">
        <w:rPr>
          <w:rFonts w:hint="eastAsia"/>
        </w:rPr>
        <w:t>（五）网络思想政治教育工作研究</w:t>
      </w:r>
    </w:p>
    <w:p w:rsidR="00BE3D61" w:rsidRPr="000E794B" w:rsidRDefault="00BE3D61" w:rsidP="00BE3D61">
      <w:pPr>
        <w:pStyle w:val="-1"/>
      </w:pPr>
      <w:r w:rsidRPr="000E794B">
        <w:rPr>
          <w:rFonts w:hint="eastAsia"/>
        </w:rPr>
        <w:t>网络改变着当代大学生的行为习惯和思维方式，互联网已经成为高校思想政治教育的前沿阵地，网络思政是改进高校思想政治工作重要一环。聚焦大学生认知规律和接受特点，深入研究如何进一步通过网络</w:t>
      </w:r>
      <w:r w:rsidR="00774C7D">
        <w:rPr>
          <w:rFonts w:hint="eastAsia"/>
        </w:rPr>
        <w:t>思政教育</w:t>
      </w:r>
      <w:bookmarkStart w:id="0" w:name="_GoBack"/>
      <w:bookmarkEnd w:id="0"/>
      <w:r w:rsidRPr="000E794B">
        <w:rPr>
          <w:rFonts w:hint="eastAsia"/>
        </w:rPr>
        <w:t>引领大学生，增强网</w:t>
      </w:r>
      <w:r w:rsidRPr="000E794B">
        <w:rPr>
          <w:rFonts w:hint="eastAsia"/>
        </w:rPr>
        <w:lastRenderedPageBreak/>
        <w:t>络思政教育的针对性和实效性，将立德树人根本任务落地落实。</w:t>
      </w:r>
    </w:p>
    <w:p w:rsidR="00BE3D61" w:rsidRPr="0097643B" w:rsidRDefault="00BE3D61" w:rsidP="00BE3D61">
      <w:pPr>
        <w:pStyle w:val="-5"/>
        <w:ind w:firstLine="643"/>
      </w:pPr>
      <w:r w:rsidRPr="0097643B">
        <w:rPr>
          <w:rFonts w:hint="eastAsia"/>
        </w:rPr>
        <w:t>（六）新时代大学生成长成才研究</w:t>
      </w:r>
    </w:p>
    <w:p w:rsidR="00BE3D61" w:rsidRPr="00A05DED" w:rsidRDefault="00BE3D61" w:rsidP="00A05DED">
      <w:pPr>
        <w:pStyle w:val="-1"/>
        <w:rPr>
          <w:rFonts w:ascii="Arial" w:hAnsi="Arial" w:cs="Arial"/>
          <w:shd w:val="clear" w:color="auto" w:fill="FFFFFF"/>
        </w:rPr>
      </w:pPr>
      <w:r w:rsidRPr="003E3DB2">
        <w:rPr>
          <w:rFonts w:ascii="Arial" w:hAnsi="Arial" w:cs="Arial" w:hint="eastAsia"/>
          <w:shd w:val="clear" w:color="auto" w:fill="FFFFFF"/>
        </w:rPr>
        <w:t>聚焦</w:t>
      </w:r>
      <w:r w:rsidRPr="003E3DB2">
        <w:rPr>
          <w:rFonts w:ascii="Arial" w:hAnsi="Arial" w:cs="Arial"/>
          <w:shd w:val="clear" w:color="auto" w:fill="FFFFFF"/>
        </w:rPr>
        <w:t>立德树人</w:t>
      </w:r>
      <w:r w:rsidRPr="003E3DB2">
        <w:rPr>
          <w:rFonts w:ascii="Arial" w:hAnsi="Arial" w:cs="Arial" w:hint="eastAsia"/>
          <w:shd w:val="clear" w:color="auto" w:fill="FFFFFF"/>
        </w:rPr>
        <w:t>根本</w:t>
      </w:r>
      <w:r w:rsidRPr="003E3DB2">
        <w:rPr>
          <w:rFonts w:ascii="Arial" w:hAnsi="Arial" w:cs="Arial"/>
          <w:shd w:val="clear" w:color="auto" w:fill="FFFFFF"/>
        </w:rPr>
        <w:t>任务，</w:t>
      </w:r>
      <w:r w:rsidRPr="003E3DB2">
        <w:rPr>
          <w:rFonts w:ascii="Arial" w:hAnsi="Arial" w:cs="Arial" w:hint="eastAsia"/>
          <w:shd w:val="clear" w:color="auto" w:fill="FFFFFF"/>
        </w:rPr>
        <w:t>深化“三全育人”综合改革，落实“时代新人铸魂工程”，推动高校思想政治工作高质量发展。立足大学生的思想特点和成长成才规律，</w:t>
      </w:r>
      <w:r w:rsidRPr="003E3DB2">
        <w:rPr>
          <w:rFonts w:hint="eastAsia"/>
        </w:rPr>
        <w:t>结合疫情后大学生学业、人际交往、就业升学、情感心理等实际问题，从完善育人理念、发现问题短板、设计项目载体、优化落实机制等</w:t>
      </w:r>
      <w:r w:rsidRPr="003E3DB2">
        <w:rPr>
          <w:rFonts w:ascii="Arial" w:hAnsi="Arial" w:cs="Arial" w:hint="eastAsia"/>
          <w:shd w:val="clear" w:color="auto" w:fill="FFFFFF"/>
        </w:rPr>
        <w:t>方面</w:t>
      </w:r>
      <w:r w:rsidRPr="003E3DB2">
        <w:rPr>
          <w:rFonts w:hint="eastAsia"/>
        </w:rPr>
        <w:t>研究探索有针对性的方法举措，为大学生健康成长赋能，不断提升育人实效。</w:t>
      </w:r>
      <w:bookmarkStart w:id="1" w:name="_Toc97547391"/>
      <w:bookmarkEnd w:id="1"/>
    </w:p>
    <w:sectPr w:rsidR="00BE3D61" w:rsidRPr="00A05D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61"/>
    <w:rsid w:val="00391074"/>
    <w:rsid w:val="005E4F36"/>
    <w:rsid w:val="00716623"/>
    <w:rsid w:val="00774C7D"/>
    <w:rsid w:val="00A05DED"/>
    <w:rsid w:val="00BE3D61"/>
    <w:rsid w:val="00CD5F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1E5DA7-76E9-4C93-B5A8-E9B5D2CE0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D61"/>
    <w:pPr>
      <w:widowControl w:val="0"/>
      <w:jc w:val="both"/>
    </w:pPr>
  </w:style>
  <w:style w:type="paragraph" w:styleId="1">
    <w:name w:val="heading 1"/>
    <w:basedOn w:val="a"/>
    <w:next w:val="a"/>
    <w:link w:val="10"/>
    <w:uiPriority w:val="9"/>
    <w:qFormat/>
    <w:rsid w:val="00BE3D61"/>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BE3D61"/>
    <w:rPr>
      <w:color w:val="0563C1"/>
      <w:u w:val="single"/>
    </w:rPr>
  </w:style>
  <w:style w:type="paragraph" w:customStyle="1" w:styleId="-">
    <w:name w:val="文件名-宣思文会议材料"/>
    <w:basedOn w:val="1"/>
    <w:link w:val="-0"/>
    <w:qFormat/>
    <w:rsid w:val="00BE3D61"/>
    <w:pPr>
      <w:spacing w:before="0" w:after="0" w:line="560" w:lineRule="exact"/>
      <w:jc w:val="center"/>
    </w:pPr>
    <w:rPr>
      <w:rFonts w:ascii="黑体" w:eastAsia="宋体" w:hAnsi="黑体"/>
      <w:sz w:val="36"/>
      <w:szCs w:val="36"/>
    </w:rPr>
  </w:style>
  <w:style w:type="character" w:customStyle="1" w:styleId="-0">
    <w:name w:val="文件名-宣思文会议材料 字符"/>
    <w:basedOn w:val="a0"/>
    <w:link w:val="-"/>
    <w:rsid w:val="00BE3D61"/>
    <w:rPr>
      <w:rFonts w:ascii="黑体" w:eastAsia="宋体" w:hAnsi="黑体"/>
      <w:b/>
      <w:bCs/>
      <w:kern w:val="44"/>
      <w:sz w:val="36"/>
      <w:szCs w:val="36"/>
    </w:rPr>
  </w:style>
  <w:style w:type="paragraph" w:customStyle="1" w:styleId="-1">
    <w:name w:val="正文-宣思文会议"/>
    <w:basedOn w:val="a"/>
    <w:link w:val="-2"/>
    <w:qFormat/>
    <w:rsid w:val="00BE3D61"/>
    <w:pPr>
      <w:snapToGrid w:val="0"/>
      <w:spacing w:line="560" w:lineRule="exact"/>
      <w:ind w:firstLine="640"/>
    </w:pPr>
    <w:rPr>
      <w:rFonts w:ascii="仿宋" w:eastAsia="仿宋_GB2312" w:hAnsi="仿宋" w:cs="Times New Roman"/>
      <w:sz w:val="32"/>
      <w:szCs w:val="32"/>
    </w:rPr>
  </w:style>
  <w:style w:type="character" w:customStyle="1" w:styleId="-2">
    <w:name w:val="正文-宣思文会议 字符"/>
    <w:basedOn w:val="a0"/>
    <w:link w:val="-1"/>
    <w:rsid w:val="00BE3D61"/>
    <w:rPr>
      <w:rFonts w:ascii="仿宋" w:eastAsia="仿宋_GB2312" w:hAnsi="仿宋" w:cs="Times New Roman"/>
      <w:sz w:val="32"/>
      <w:szCs w:val="32"/>
    </w:rPr>
  </w:style>
  <w:style w:type="paragraph" w:customStyle="1" w:styleId="-3">
    <w:name w:val="一级-宣思文会议材料"/>
    <w:basedOn w:val="a"/>
    <w:link w:val="-4"/>
    <w:qFormat/>
    <w:rsid w:val="00BE3D61"/>
    <w:pPr>
      <w:snapToGrid w:val="0"/>
      <w:spacing w:before="240" w:after="240" w:line="640" w:lineRule="exact"/>
      <w:jc w:val="center"/>
    </w:pPr>
    <w:rPr>
      <w:rFonts w:ascii="黑体" w:eastAsia="黑体" w:hAnsi="黑体" w:cs="Times New Roman"/>
      <w:sz w:val="32"/>
      <w:szCs w:val="32"/>
    </w:rPr>
  </w:style>
  <w:style w:type="character" w:customStyle="1" w:styleId="-4">
    <w:name w:val="一级-宣思文会议材料 字符"/>
    <w:basedOn w:val="a0"/>
    <w:link w:val="-3"/>
    <w:rsid w:val="00BE3D61"/>
    <w:rPr>
      <w:rFonts w:ascii="黑体" w:eastAsia="黑体" w:hAnsi="黑体" w:cs="Times New Roman"/>
      <w:sz w:val="32"/>
      <w:szCs w:val="32"/>
    </w:rPr>
  </w:style>
  <w:style w:type="paragraph" w:customStyle="1" w:styleId="-5">
    <w:name w:val="三级-宣思文会议"/>
    <w:basedOn w:val="-1"/>
    <w:link w:val="-6"/>
    <w:qFormat/>
    <w:rsid w:val="00BE3D61"/>
    <w:pPr>
      <w:ind w:firstLineChars="200" w:firstLine="200"/>
    </w:pPr>
    <w:rPr>
      <w:b/>
    </w:rPr>
  </w:style>
  <w:style w:type="character" w:customStyle="1" w:styleId="-6">
    <w:name w:val="三级-宣思文会议 字符"/>
    <w:basedOn w:val="-2"/>
    <w:link w:val="-5"/>
    <w:rsid w:val="00BE3D61"/>
    <w:rPr>
      <w:rFonts w:ascii="仿宋" w:eastAsia="仿宋_GB2312" w:hAnsi="仿宋" w:cs="Times New Roman"/>
      <w:b/>
      <w:sz w:val="32"/>
      <w:szCs w:val="32"/>
    </w:rPr>
  </w:style>
  <w:style w:type="character" w:customStyle="1" w:styleId="10">
    <w:name w:val="标题 1 字符"/>
    <w:basedOn w:val="a0"/>
    <w:link w:val="1"/>
    <w:uiPriority w:val="9"/>
    <w:rsid w:val="00BE3D61"/>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2023-03-01T01:06:00Z</dcterms:created>
  <dcterms:modified xsi:type="dcterms:W3CDTF">2023-03-01T02:20:00Z</dcterms:modified>
</cp:coreProperties>
</file>